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Lines="0" w:afterLines="0" w:line="360" w:lineRule="auto"/>
        <w:ind w:right="162"/>
        <w:jc w:val="both"/>
        <w:rPr>
          <w:rFonts w:hint="default" w:ascii="宋体" w:hAnsi="宋体" w:eastAsia="宋体"/>
          <w:color w:val="000000"/>
          <w:sz w:val="30"/>
        </w:rPr>
      </w:pPr>
      <w:r>
        <w:rPr>
          <w:rFonts w:hint="eastAsia" w:ascii="宋体" w:hAnsi="宋体" w:eastAsia="宋体"/>
          <w:color w:val="000000"/>
          <w:sz w:val="30"/>
        </w:rPr>
        <w:t>附件2</w:t>
      </w:r>
    </w:p>
    <w:p>
      <w:pPr>
        <w:pStyle w:val="5"/>
        <w:snapToGrid w:val="0"/>
        <w:spacing w:beforeLines="0" w:afterLines="0" w:line="360" w:lineRule="auto"/>
        <w:ind w:right="162" w:firstLine="6600" w:firstLineChars="2750"/>
        <w:jc w:val="both"/>
        <w:rPr>
          <w:rFonts w:hint="default" w:ascii="宋体" w:hAnsi="宋体" w:eastAsia="宋体"/>
          <w:color w:val="000000"/>
          <w:sz w:val="32"/>
        </w:rPr>
      </w:pPr>
      <w:r>
        <w:rPr>
          <w:rFonts w:hint="eastAsia" w:ascii="宋体" w:hAnsi="宋体" w:eastAsia="宋体"/>
          <w:color w:val="000000"/>
          <w:kern w:val="2"/>
          <w:sz w:val="24"/>
        </w:rPr>
        <w:t>编号：</w:t>
      </w:r>
    </w:p>
    <w:p>
      <w:pPr>
        <w:pStyle w:val="5"/>
        <w:snapToGrid w:val="0"/>
        <w:spacing w:beforeLines="0" w:afterLines="0" w:line="360" w:lineRule="auto"/>
        <w:ind w:right="162"/>
        <w:jc w:val="center"/>
        <w:rPr>
          <w:rFonts w:hint="default" w:ascii="宋体" w:hAnsi="宋体" w:eastAsia="宋体"/>
          <w:b/>
          <w:color w:val="000000"/>
          <w:sz w:val="36"/>
        </w:rPr>
      </w:pPr>
      <w:r>
        <w:rPr>
          <w:rFonts w:hint="eastAsia" w:ascii="宋体" w:hAnsi="宋体" w:eastAsia="宋体"/>
          <w:b/>
          <w:color w:val="000000"/>
          <w:sz w:val="36"/>
        </w:rPr>
        <w:t>广东省青少年科学教育游戏设计课题结题申报表</w:t>
      </w:r>
    </w:p>
    <w:p>
      <w:pPr>
        <w:pStyle w:val="6"/>
        <w:spacing w:beforeLines="0" w:afterLines="0"/>
        <w:rPr>
          <w:rFonts w:hint="default"/>
          <w:sz w:val="24"/>
        </w:rPr>
      </w:pPr>
    </w:p>
    <w:tbl>
      <w:tblPr>
        <w:tblStyle w:val="4"/>
        <w:tblW w:w="84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505"/>
        <w:gridCol w:w="203"/>
        <w:gridCol w:w="1276"/>
        <w:gridCol w:w="851"/>
        <w:gridCol w:w="1219"/>
        <w:gridCol w:w="907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</w:t>
            </w:r>
            <w:r>
              <w:rPr>
                <w:rFonts w:hint="default" w:ascii="宋体"/>
                <w:b/>
                <w:sz w:val="24"/>
              </w:rPr>
              <w:t> </w:t>
            </w:r>
            <w:r>
              <w:rPr>
                <w:rFonts w:hint="eastAsia" w:ascii="宋体" w:hAnsi="宋体"/>
                <w:b/>
                <w:sz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课题名称</w:t>
            </w:r>
          </w:p>
        </w:tc>
        <w:tc>
          <w:tcPr>
            <w:tcW w:w="689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实施时间</w:t>
            </w:r>
          </w:p>
        </w:tc>
        <w:tc>
          <w:tcPr>
            <w:tcW w:w="689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/>
              <w:ind w:firstLine="600" w:firstLineChars="250"/>
              <w:rPr>
                <w:rFonts w:hint="default" w:asci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</w:rPr>
              <w:t>年    月   日至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76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课题申请人</w:t>
            </w:r>
          </w:p>
          <w:p>
            <w:pPr>
              <w:adjustRightInd w:val="0"/>
              <w:snapToGrid w:val="0"/>
              <w:spacing w:beforeLines="0" w:afterLines="0" w:line="276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（组长）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pacing w:val="-2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pacing w:val="-2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eastAsia="Times New Roman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课题组成员基本情况（限</w:t>
            </w:r>
            <w:r>
              <w:rPr>
                <w:rFonts w:hint="eastAsia" w:ascii="宋体" w:hAnsi="宋体" w:eastAsia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76" w:lineRule="auto"/>
              <w:ind w:firstLine="240" w:firstLineChars="100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76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职称职务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76" w:lineRule="auto"/>
              <w:jc w:val="center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/>
                <w:sz w:val="24"/>
              </w:rPr>
              <w:t>课题任务分工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276" w:lineRule="auto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spacing w:beforeLines="0" w:afterLines="0" w:line="276" w:lineRule="auto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二、课题研究报告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76" w:lineRule="auto"/>
              <w:ind w:firstLine="240" w:firstLineChars="100"/>
              <w:jc w:val="left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阐明本课题研究的目的与意义、探究的问题以及采取的方法、研究进度安排、实施情况、取得成效和存在问题等，限2</w:t>
            </w:r>
            <w:r>
              <w:rPr>
                <w:rFonts w:hint="default" w:ascii="宋体" w:eastAsia="Times New Roman"/>
                <w:color w:val="000000"/>
                <w:sz w:val="24"/>
              </w:rPr>
              <w:t>000</w:t>
            </w:r>
            <w:r>
              <w:rPr>
                <w:rFonts w:hint="eastAsia" w:ascii="宋体" w:hAnsi="宋体"/>
                <w:color w:val="000000"/>
                <w:sz w:val="24"/>
              </w:rPr>
              <w:t>字。</w:t>
            </w:r>
          </w:p>
          <w:p>
            <w:pPr>
              <w:pStyle w:val="6"/>
              <w:spacing w:beforeLines="0" w:afterLines="0" w:line="360" w:lineRule="auto"/>
              <w:rPr>
                <w:rFonts w:hint="default"/>
                <w:sz w:val="24"/>
              </w:rPr>
            </w:pPr>
          </w:p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三、竞技规则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76" w:lineRule="auto"/>
              <w:ind w:firstLine="240" w:firstLineChars="100"/>
              <w:jc w:val="left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参照广东省青少年科技创新实践能力挑战赛比赛规则的模板，编写竞技规则。</w:t>
            </w:r>
          </w:p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  <w:p>
            <w:pPr>
              <w:pStyle w:val="6"/>
              <w:spacing w:beforeLines="0" w:afterLines="0" w:line="360" w:lineRule="auto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所在单位意见：</w:t>
            </w: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500" w:lineRule="exact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（盖章）</w:t>
            </w:r>
          </w:p>
          <w:p>
            <w:pPr>
              <w:spacing w:beforeLines="0" w:afterLines="0" w:line="276" w:lineRule="auto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adjustRightInd w:val="0"/>
              <w:snapToGrid w:val="0"/>
              <w:spacing w:beforeLines="0" w:afterLines="0" w:line="276" w:lineRule="auto"/>
              <w:ind w:firstLine="456" w:firstLineChars="200"/>
              <w:jc w:val="left"/>
              <w:rPr>
                <w:rFonts w:hint="default" w:ascii="宋体" w:eastAsia="Times New Roman"/>
                <w:color w:val="000000"/>
                <w:sz w:val="24"/>
              </w:rPr>
            </w:pPr>
            <w:r>
              <w:rPr>
                <w:rFonts w:hint="default"/>
                <w:color w:val="000000"/>
                <w:spacing w:val="-6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color w:val="000000"/>
                <w:spacing w:val="-6"/>
                <w:sz w:val="24"/>
              </w:rPr>
              <w:t>年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月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专家评审意见：</w:t>
            </w: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500" w:lineRule="exact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专家组组长签名：</w:t>
            </w:r>
          </w:p>
          <w:p>
            <w:pPr>
              <w:spacing w:beforeLines="0" w:afterLines="0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default"/>
                <w:color w:val="000000"/>
                <w:spacing w:val="-6"/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color w:val="000000"/>
                <w:spacing w:val="-6"/>
                <w:sz w:val="24"/>
              </w:rPr>
              <w:t>年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月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主办单位意见：</w:t>
            </w: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500" w:lineRule="exact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（盖章）</w:t>
            </w:r>
          </w:p>
          <w:p>
            <w:pPr>
              <w:spacing w:beforeLines="0" w:afterLines="0" w:line="276" w:lineRule="auto"/>
              <w:ind w:firstLine="5130" w:firstLineChars="2250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  <w:r>
              <w:rPr>
                <w:rFonts w:hint="default"/>
                <w:color w:val="000000"/>
                <w:spacing w:val="-6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pacing w:val="-6"/>
                <w:sz w:val="24"/>
              </w:rPr>
              <w:t>年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月</w:t>
            </w:r>
            <w:r>
              <w:rPr>
                <w:rFonts w:hint="default"/>
                <w:color w:val="000000"/>
                <w:spacing w:val="-6"/>
                <w:sz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</w:rPr>
              <w:t>日</w:t>
            </w:r>
          </w:p>
          <w:p>
            <w:pPr>
              <w:spacing w:beforeLines="0" w:afterLines="0" w:line="360" w:lineRule="auto"/>
              <w:jc w:val="left"/>
              <w:rPr>
                <w:rFonts w:hint="default" w:eastAsia="Times New Roman"/>
                <w:color w:val="000000"/>
                <w:spacing w:val="-6"/>
                <w:sz w:val="24"/>
              </w:rPr>
            </w:pPr>
          </w:p>
        </w:tc>
      </w:tr>
    </w:tbl>
    <w:p>
      <w:pPr>
        <w:pStyle w:val="6"/>
        <w:spacing w:beforeLines="0" w:afterLines="0"/>
        <w:ind w:firstLine="120" w:firstLineChars="50"/>
        <w:rPr>
          <w:rFonts w:hint="default"/>
          <w:sz w:val="24"/>
        </w:rPr>
      </w:pPr>
      <w:r>
        <w:rPr>
          <w:rFonts w:hint="eastAsia"/>
          <w:b/>
          <w:sz w:val="24"/>
        </w:rPr>
        <w:t>备注：</w:t>
      </w:r>
      <w:r>
        <w:rPr>
          <w:rFonts w:hint="eastAsia"/>
          <w:sz w:val="24"/>
        </w:rPr>
        <w:t>本表一式两份，与其他佐证材料于11月30日前原件寄送至省青科教协。</w:t>
      </w:r>
    </w:p>
    <w:p>
      <w:bookmarkStart w:id="0" w:name="_GoBack"/>
      <w:bookmarkEnd w:id="0"/>
    </w:p>
    <w:sectPr>
      <w:footerReference r:id="rId3" w:type="default"/>
      <w:pgSz w:w="11906" w:h="17338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TBiaoSongS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center"/>
      <w:rPr>
        <w:rFonts w:hint="default" w:eastAsia="Times New Roman"/>
        <w:sz w:val="18"/>
      </w:rPr>
    </w:pPr>
    <w:r>
      <w:rPr>
        <w:rFonts w:hint="default"/>
        <w:sz w:val="18"/>
      </w:rPr>
      <w:fldChar w:fldCharType="begin"/>
    </w:r>
    <w:r>
      <w:rPr>
        <w:rFonts w:hint="default"/>
        <w:sz w:val="18"/>
      </w:rPr>
      <w:instrText xml:space="preserve"> PAGE   \* MERGEFORMAT </w:instrText>
    </w:r>
    <w:r>
      <w:rPr>
        <w:rFonts w:hint="default"/>
        <w:sz w:val="18"/>
      </w:rPr>
      <w:fldChar w:fldCharType="separate"/>
    </w:r>
    <w:r>
      <w:rPr>
        <w:rFonts w:hint="default"/>
        <w:sz w:val="18"/>
        <w:lang w:val="zh-CN"/>
      </w:rPr>
      <w:t>4</w:t>
    </w:r>
    <w:r>
      <w:rPr>
        <w:rFonts w:hint="default"/>
        <w:sz w:val="18"/>
        <w:lang w:val="zh-CN"/>
      </w:rPr>
      <w:fldChar w:fldCharType="end"/>
    </w:r>
  </w:p>
  <w:p>
    <w:pPr>
      <w:pStyle w:val="2"/>
      <w:spacing w:beforeLines="0" w:afterLines="0"/>
      <w:rPr>
        <w:rFonts w:hint="default" w:eastAsia="Times New Roman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B4128"/>
    <w:rsid w:val="185B41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customStyle="1" w:styleId="5">
    <w:name w:val="CM6"/>
    <w:basedOn w:val="6"/>
    <w:next w:val="6"/>
    <w:unhideWhenUsed/>
    <w:uiPriority w:val="99"/>
    <w:pPr>
      <w:spacing w:beforeLines="0" w:afterLines="0" w:line="580" w:lineRule="atLeast"/>
    </w:pPr>
    <w:rPr>
      <w:rFonts w:hint="eastAsia"/>
      <w:sz w:val="24"/>
    </w:rPr>
  </w:style>
  <w:style w:type="paragraph" w:customStyle="1" w:styleId="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CTBiaoSongSJ" w:hAnsi="Calibri" w:eastAsia="CTBiaoSongSJ"/>
      <w:color w:val="00000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2017-03-03T04:24:00Z</dcterms:created>
  <dc:creator>Administrator</dc:creator>
  <cp:lastModifiedBy>Administrator</cp:lastModifiedBy>
  <dcterms:modified xsi:type="dcterms:W3CDTF">2017-03-03T04:24:32Z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