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color w:val="FF0000"/>
          <w:sz w:val="30"/>
          <w:szCs w:val="30"/>
        </w:rPr>
      </w:pPr>
      <w:r>
        <w:rPr>
          <w:rFonts w:hint="eastAsia" w:ascii="宋体" w:hAnsi="宋体"/>
          <w:sz w:val="30"/>
          <w:szCs w:val="30"/>
          <w:shd w:val="clear" w:color="auto" w:fill="FFFFFF"/>
        </w:rPr>
        <w:t>附件2</w:t>
      </w:r>
    </w:p>
    <w:p>
      <w:pPr>
        <w:tabs>
          <w:tab w:val="left" w:pos="2775"/>
        </w:tabs>
        <w:spacing w:line="276" w:lineRule="auto"/>
        <w:jc w:val="center"/>
        <w:rPr>
          <w:rFonts w:hint="eastAsia" w:ascii="宋体" w:hAnsi="宋体"/>
          <w:b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sz w:val="36"/>
          <w:szCs w:val="36"/>
          <w:shd w:val="clear" w:color="auto" w:fill="FFFFFF"/>
        </w:rPr>
        <w:t>学校附近酒店和交通图</w:t>
      </w:r>
    </w:p>
    <w:p>
      <w:pPr>
        <w:tabs>
          <w:tab w:val="left" w:pos="2775"/>
        </w:tabs>
        <w:spacing w:line="276" w:lineRule="auto"/>
        <w:jc w:val="center"/>
        <w:rPr>
          <w:rFonts w:hint="eastAsia" w:ascii="宋体" w:hAnsi="宋体"/>
          <w:b/>
          <w:sz w:val="36"/>
          <w:szCs w:val="36"/>
          <w:shd w:val="clear" w:color="auto" w:fill="FFFFFF"/>
        </w:rPr>
      </w:pPr>
    </w:p>
    <w:tbl>
      <w:tblPr>
        <w:tblStyle w:val="4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2813"/>
        <w:gridCol w:w="1536"/>
        <w:gridCol w:w="2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775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酒店名称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775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地址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775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775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标双现价格（元）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帝逸酒店</w:t>
            </w:r>
          </w:p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（可安排150人）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76" w:lineRule="auto"/>
              <w:jc w:val="center"/>
              <w:rPr>
                <w:rFonts w:hint="eastAsia"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长安镇霄边社区</w:t>
            </w:r>
            <w:r>
              <w:rPr>
                <w:rFonts w:cs="Times New Roman"/>
                <w:kern w:val="2"/>
              </w:rPr>
              <w:t>107</w:t>
            </w:r>
            <w:r>
              <w:rPr>
                <w:rFonts w:hint="eastAsia" w:cs="Times New Roman"/>
                <w:kern w:val="2"/>
              </w:rPr>
              <w:t>国道旁（海关对面）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13925524138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198元</w:t>
            </w:r>
          </w:p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（含两份早餐）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八方快捷酒店</w:t>
            </w:r>
          </w:p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（可安排130人）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长安镇长青南路228号（沃尔玛商场斜对面）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82285888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170—188元</w:t>
            </w:r>
          </w:p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（不含早餐）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浪琴酒店</w:t>
            </w:r>
          </w:p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(可安排80人)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长安镇莲峰路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号（莲峰路与长东路交汇口）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81761888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158—188元</w:t>
            </w:r>
          </w:p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（不含早餐）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京典商旅酒店</w:t>
            </w:r>
          </w:p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(可安排80人)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长安镇霄边社区霄边大道电信局旁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85538999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168</w:t>
            </w:r>
          </w:p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（不含早餐）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汉庭酒店</w:t>
            </w:r>
          </w:p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(可安排120人)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长安镇霄边社区霄边大道206号（万达广场旁）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82198666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170元</w:t>
            </w:r>
          </w:p>
          <w:p>
            <w:pPr>
              <w:tabs>
                <w:tab w:val="left" w:pos="2775"/>
              </w:tabs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（不含早餐）</w:t>
            </w:r>
          </w:p>
        </w:tc>
      </w:tr>
    </w:tbl>
    <w:p>
      <w:pPr>
        <w:tabs>
          <w:tab w:val="left" w:pos="2775"/>
        </w:tabs>
        <w:spacing w:line="276" w:lineRule="auto"/>
        <w:rPr>
          <w:rFonts w:hint="eastAsia" w:ascii="宋体" w:hAnsi="宋体"/>
          <w:sz w:val="24"/>
        </w:rPr>
      </w:pPr>
    </w:p>
    <w:p>
      <w:pPr>
        <w:tabs>
          <w:tab w:val="left" w:pos="2775"/>
        </w:tabs>
        <w:spacing w:line="276" w:lineRule="auto"/>
        <w:rPr>
          <w:rFonts w:hint="eastAsia" w:ascii="宋体" w:hAnsi="宋体"/>
          <w:sz w:val="24"/>
        </w:rPr>
      </w:pPr>
    </w:p>
    <w:p>
      <w:pPr/>
      <w:r>
        <w:rPr>
          <w:rFonts w:ascii="华文仿宋" w:hAnsi="华文仿宋" w:eastAsia="华文仿宋"/>
          <w:sz w:val="24"/>
        </w:rPr>
        <w:drawing>
          <wp:inline distT="0" distB="0" distL="114300" distR="114300">
            <wp:extent cx="5473065" cy="2980055"/>
            <wp:effectExtent l="0" t="0" r="13335" b="10795"/>
            <wp:docPr id="1" name="图片 1" descr="第二届交通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二届交通图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429B0"/>
    <w:rsid w:val="231429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2016-05-05T03:02:00Z</dcterms:created>
  <dc:creator>Administrator</dc:creator>
  <cp:lastModifiedBy>Administrator</cp:lastModifiedBy>
  <dcterms:modified xsi:type="dcterms:W3CDTF">2016-05-05T03:02:23Z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